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8B" w:rsidRDefault="004916F1">
      <w:pPr>
        <w:spacing w:line="400" w:lineRule="exact"/>
        <w:jc w:val="center"/>
        <w:rPr>
          <w:rFonts w:ascii="新細明體" w:hAnsi="新細明體"/>
          <w:bCs/>
          <w:sz w:val="28"/>
        </w:rPr>
      </w:pPr>
      <w:r>
        <w:rPr>
          <w:rFonts w:ascii="新細明體" w:hAnsi="新細明體" w:hint="eastAsia"/>
          <w:bCs/>
          <w:sz w:val="28"/>
        </w:rPr>
        <w:t>臺北市南港區成德國小100</w:t>
      </w:r>
      <w:r w:rsidR="003B4822">
        <w:rPr>
          <w:rFonts w:ascii="新細明體" w:hAnsi="新細明體" w:hint="eastAsia"/>
          <w:bCs/>
          <w:sz w:val="28"/>
        </w:rPr>
        <w:t>學年度特殊育</w:t>
      </w:r>
      <w:r>
        <w:rPr>
          <w:rFonts w:ascii="新細明體" w:hAnsi="新細明體" w:hint="eastAsia"/>
          <w:bCs/>
          <w:sz w:val="28"/>
        </w:rPr>
        <w:t>體驗</w:t>
      </w:r>
      <w:r w:rsidR="003B4822">
        <w:rPr>
          <w:rFonts w:ascii="新細明體" w:hAnsi="新細明體" w:hint="eastAsia"/>
          <w:bCs/>
          <w:sz w:val="28"/>
        </w:rPr>
        <w:t>活動實施計畫</w:t>
      </w:r>
    </w:p>
    <w:p w:rsidR="00BA7B8B" w:rsidRDefault="003B4822">
      <w:pPr>
        <w:spacing w:line="400" w:lineRule="exact"/>
        <w:rPr>
          <w:rFonts w:ascii="新細明體" w:hAnsi="新細明體"/>
          <w:bCs/>
          <w:sz w:val="20"/>
        </w:rPr>
      </w:pPr>
      <w:r>
        <w:rPr>
          <w:rFonts w:ascii="新細明體" w:hAnsi="新細明體" w:hint="eastAsia"/>
          <w:b/>
          <w:sz w:val="28"/>
        </w:rPr>
        <w:t xml:space="preserve">　　　　　　　　　　　　　　　　　　　　　　　　          </w:t>
      </w:r>
      <w:r>
        <w:rPr>
          <w:rFonts w:ascii="新細明體" w:hAnsi="新細明體" w:hint="eastAsia"/>
          <w:bCs/>
          <w:sz w:val="28"/>
        </w:rPr>
        <w:t xml:space="preserve">　</w:t>
      </w:r>
    </w:p>
    <w:p w:rsidR="00C12411" w:rsidRDefault="003B4822">
      <w:pPr>
        <w:numPr>
          <w:ilvl w:val="0"/>
          <w:numId w:val="23"/>
        </w:num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依據：</w:t>
      </w:r>
    </w:p>
    <w:p w:rsidR="00BA7B8B" w:rsidRDefault="00C12411" w:rsidP="00C12411">
      <w:pPr>
        <w:spacing w:line="400" w:lineRule="exact"/>
        <w:ind w:left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3B4822">
        <w:rPr>
          <w:rFonts w:ascii="新細明體" w:hAnsi="新細明體" w:hint="eastAsia"/>
        </w:rPr>
        <w:t>一、臺北市政府教育局</w:t>
      </w:r>
      <w:smartTag w:uri="urn:schemas-microsoft-com:office:smarttags" w:element="chsdate">
        <w:smartTagPr>
          <w:attr w:name="Year" w:val="1998"/>
          <w:attr w:name="Month" w:val="8"/>
          <w:attr w:name="Day" w:val="5"/>
          <w:attr w:name="IsLunarDate" w:val="False"/>
          <w:attr w:name="IsROCDate" w:val="False"/>
        </w:smartTagPr>
        <w:r w:rsidR="004916F1">
          <w:rPr>
            <w:rFonts w:ascii="新細明體" w:hAnsi="新細明體" w:hint="eastAsia"/>
          </w:rPr>
          <w:t>98年8月5日</w:t>
        </w:r>
      </w:smartTag>
      <w:r w:rsidR="004916F1">
        <w:rPr>
          <w:rFonts w:ascii="新細明體" w:hAnsi="新細明體" w:hint="eastAsia"/>
        </w:rPr>
        <w:t>北市教</w:t>
      </w:r>
      <w:proofErr w:type="gramStart"/>
      <w:r w:rsidR="004916F1">
        <w:rPr>
          <w:rFonts w:ascii="新細明體" w:hAnsi="新細明體" w:hint="eastAsia"/>
        </w:rPr>
        <w:t>特</w:t>
      </w:r>
      <w:proofErr w:type="gramEnd"/>
      <w:r w:rsidR="004916F1">
        <w:rPr>
          <w:rFonts w:ascii="新細明體" w:hAnsi="新細明體" w:hint="eastAsia"/>
        </w:rPr>
        <w:t>字第09837795200號文。</w:t>
      </w:r>
      <w:r w:rsidR="003B4822">
        <w:rPr>
          <w:rFonts w:ascii="新細明體" w:hAnsi="新細明體" w:hint="eastAsia"/>
        </w:rPr>
        <w:t>。</w:t>
      </w:r>
    </w:p>
    <w:p w:rsidR="00BA7B8B" w:rsidRDefault="00C12411" w:rsidP="00C12411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bookmarkStart w:id="0" w:name="_GoBack"/>
      <w:bookmarkEnd w:id="0"/>
      <w:r w:rsidR="003B4822">
        <w:rPr>
          <w:rFonts w:ascii="新細明體" w:hAnsi="新細明體" w:hint="eastAsia"/>
        </w:rPr>
        <w:t>二、本學年度輔導工作實施計畫。</w:t>
      </w:r>
    </w:p>
    <w:p w:rsidR="00BA7B8B" w:rsidRDefault="00BA7B8B">
      <w:pPr>
        <w:spacing w:line="400" w:lineRule="exact"/>
        <w:ind w:firstLineChars="500" w:firstLine="1200"/>
        <w:rPr>
          <w:rFonts w:ascii="新細明體" w:hAnsi="新細明體"/>
        </w:rPr>
      </w:pPr>
    </w:p>
    <w:p w:rsidR="00BA7B8B" w:rsidRDefault="003B4822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貳、目的：</w:t>
      </w:r>
    </w:p>
    <w:p w:rsidR="00BA7B8B" w:rsidRDefault="003B4822">
      <w:pPr>
        <w:spacing w:line="40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</w:t>
      </w:r>
      <w:r>
        <w:rPr>
          <w:rFonts w:ascii="新細明體" w:hAnsi="新細明體" w:hint="eastAsia"/>
        </w:rPr>
        <w:t>一、加強人權教育，引導全校教職員工、學生、家長對人的尊重與關懷。</w:t>
      </w:r>
    </w:p>
    <w:p w:rsidR="00BA7B8B" w:rsidRDefault="003B4822">
      <w:pPr>
        <w:spacing w:line="40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      </w:t>
      </w:r>
      <w:r>
        <w:rPr>
          <w:rFonts w:ascii="新細明體" w:hAnsi="新細明體" w:hint="eastAsia"/>
        </w:rPr>
        <w:t>二、提升教師特殊教育知能，增進對特殊需求學生的了解、接納、照護與安置。</w:t>
      </w:r>
    </w:p>
    <w:p w:rsidR="00BA7B8B" w:rsidRDefault="003B4822">
      <w:pPr>
        <w:spacing w:line="400" w:lineRule="exact"/>
        <w:ind w:firstLineChars="400" w:firstLine="960"/>
        <w:rPr>
          <w:rFonts w:ascii="新細明體" w:hAnsi="新細明體"/>
        </w:rPr>
      </w:pPr>
      <w:r>
        <w:rPr>
          <w:rFonts w:ascii="新細明體" w:hAnsi="新細明體" w:hint="eastAsia"/>
        </w:rPr>
        <w:t>三、提供特殊需求學生最大發展的機會，</w:t>
      </w:r>
      <w:proofErr w:type="gramStart"/>
      <w:r>
        <w:rPr>
          <w:rFonts w:ascii="新細明體" w:hAnsi="新細明體" w:hint="eastAsia"/>
        </w:rPr>
        <w:t>俾</w:t>
      </w:r>
      <w:proofErr w:type="gramEnd"/>
      <w:r>
        <w:rPr>
          <w:rFonts w:ascii="新細明體" w:hAnsi="新細明體" w:hint="eastAsia"/>
        </w:rPr>
        <w:t>建立其自信與勇氣。</w:t>
      </w:r>
    </w:p>
    <w:p w:rsidR="00BA7B8B" w:rsidRDefault="00BA7B8B">
      <w:pPr>
        <w:spacing w:line="400" w:lineRule="exact"/>
        <w:rPr>
          <w:rFonts w:ascii="新細明體" w:hAnsi="新細明體"/>
        </w:rPr>
      </w:pPr>
    </w:p>
    <w:p w:rsidR="00BA7B8B" w:rsidRDefault="003B48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參、實施時間：</w:t>
      </w:r>
      <w:r w:rsidR="004916F1">
        <w:rPr>
          <w:rFonts w:ascii="新細明體" w:hAnsi="新細明體" w:hint="eastAsia"/>
        </w:rPr>
        <w:t>100</w:t>
      </w:r>
      <w:r>
        <w:rPr>
          <w:rFonts w:ascii="新細明體" w:hAnsi="新細明體" w:hint="eastAsia"/>
        </w:rPr>
        <w:t>年</w:t>
      </w:r>
      <w:r w:rsidR="00CD1D0E">
        <w:rPr>
          <w:rFonts w:ascii="新細明體" w:hAnsi="新細明體" w:hint="eastAsia"/>
        </w:rPr>
        <w:t>12</w:t>
      </w:r>
      <w:r>
        <w:rPr>
          <w:rFonts w:ascii="新細明體" w:hAnsi="新細明體" w:hint="eastAsia"/>
        </w:rPr>
        <w:t>月1</w:t>
      </w:r>
      <w:r w:rsidR="00CD1D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日至</w:t>
      </w:r>
      <w:r w:rsidR="004916F1">
        <w:rPr>
          <w:rFonts w:ascii="新細明體" w:hAnsi="新細明體" w:hint="eastAsia"/>
        </w:rPr>
        <w:t>100</w:t>
      </w:r>
      <w:r>
        <w:rPr>
          <w:rFonts w:ascii="新細明體" w:hAnsi="新細明體" w:hint="eastAsia"/>
        </w:rPr>
        <w:t>年</w:t>
      </w:r>
      <w:r w:rsidR="00CD1D0E">
        <w:rPr>
          <w:rFonts w:ascii="新細明體" w:hAnsi="新細明體" w:hint="eastAsia"/>
        </w:rPr>
        <w:t>12</w:t>
      </w:r>
      <w:r>
        <w:rPr>
          <w:rFonts w:ascii="新細明體" w:hAnsi="新細明體" w:hint="eastAsia"/>
        </w:rPr>
        <w:t>月</w:t>
      </w:r>
      <w:r w:rsidR="00CD1D0E">
        <w:rPr>
          <w:rFonts w:ascii="新細明體" w:hAnsi="新細明體" w:hint="eastAsia"/>
        </w:rPr>
        <w:t>16</w:t>
      </w:r>
      <w:r>
        <w:rPr>
          <w:rFonts w:ascii="新細明體" w:hAnsi="新細明體" w:hint="eastAsia"/>
        </w:rPr>
        <w:t>日</w:t>
      </w:r>
    </w:p>
    <w:p w:rsidR="00BA7B8B" w:rsidRDefault="00BA7B8B">
      <w:pPr>
        <w:rPr>
          <w:rFonts w:ascii="新細明體" w:hAnsi="新細明體"/>
        </w:rPr>
      </w:pPr>
    </w:p>
    <w:p w:rsidR="00BA7B8B" w:rsidRDefault="003B4822">
      <w:pPr>
        <w:spacing w:line="40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肆、活動項目及內容說明：</w:t>
      </w:r>
    </w:p>
    <w:p w:rsidR="00BA7B8B" w:rsidRDefault="00BA7B8B">
      <w:pPr>
        <w:ind w:left="480"/>
      </w:pPr>
    </w:p>
    <w:p w:rsidR="00BA7B8B" w:rsidRDefault="004916F1">
      <w:pPr>
        <w:ind w:left="480"/>
      </w:pPr>
      <w:r>
        <w:rPr>
          <w:rFonts w:hint="eastAsia"/>
        </w:rPr>
        <w:t>活動項目名稱</w:t>
      </w:r>
      <w:r>
        <w:rPr>
          <w:rFonts w:ascii="新細明體" w:hAnsi="新細明體" w:hint="eastAsia"/>
        </w:rPr>
        <w:t>：「</w:t>
      </w:r>
      <w:r w:rsidR="003B4822" w:rsidRPr="004916F1">
        <w:rPr>
          <w:rFonts w:hint="eastAsia"/>
        </w:rPr>
        <w:t>語障體驗宣導活動融入</w:t>
      </w:r>
      <w:r w:rsidR="00CD1D0E">
        <w:rPr>
          <w:rFonts w:hint="eastAsia"/>
        </w:rPr>
        <w:t>既有</w:t>
      </w:r>
      <w:r w:rsidR="003B4822" w:rsidRPr="004916F1">
        <w:rPr>
          <w:rFonts w:hint="eastAsia"/>
        </w:rPr>
        <w:t>課程</w:t>
      </w:r>
      <w:r>
        <w:rPr>
          <w:rFonts w:ascii="新細明體" w:hAnsi="新細明體" w:hint="eastAsia"/>
        </w:rPr>
        <w:t>」</w:t>
      </w:r>
      <w:r w:rsidR="003B4822">
        <w:rPr>
          <w:rFonts w:hint="eastAsia"/>
        </w:rPr>
        <w:t>：</w:t>
      </w:r>
    </w:p>
    <w:p w:rsidR="00BA7B8B" w:rsidRDefault="003B4822">
      <w:pPr>
        <w:ind w:firstLineChars="400" w:firstLine="960"/>
        <w:rPr>
          <w:rFonts w:ascii="新細明體" w:hAnsi="新細明體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總目標：</w:t>
      </w:r>
      <w:r>
        <w:rPr>
          <w:rFonts w:ascii="新細明體" w:hAnsi="新細明體"/>
        </w:rPr>
        <w:t>1.</w:t>
      </w:r>
      <w:r>
        <w:rPr>
          <w:rFonts w:ascii="新細明體" w:hAnsi="新細明體" w:hint="eastAsia"/>
        </w:rPr>
        <w:t>能尊重特殊兒童的個別差異。</w:t>
      </w:r>
    </w:p>
    <w:p w:rsidR="00BA7B8B" w:rsidRDefault="003B4822">
      <w:pPr>
        <w:ind w:firstLineChars="969" w:firstLine="2326"/>
        <w:rPr>
          <w:rFonts w:ascii="新細明體" w:hAnsi="新細明體"/>
        </w:rPr>
      </w:pPr>
      <w:r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能關心特殊兒童等弱勢團體。</w:t>
      </w:r>
    </w:p>
    <w:p w:rsidR="00BA7B8B" w:rsidRDefault="003B4822">
      <w:pPr>
        <w:ind w:leftChars="400" w:left="960" w:firstLineChars="569" w:firstLine="1366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>
        <w:rPr>
          <w:rFonts w:ascii="新細明體" w:hAnsi="新細明體"/>
        </w:rPr>
        <w:t>.</w:t>
      </w:r>
      <w:r>
        <w:rPr>
          <w:rFonts w:ascii="新細明體" w:hAnsi="新細明體" w:hint="eastAsia"/>
        </w:rPr>
        <w:t>能接納並平等對待特殊兒童。</w:t>
      </w:r>
    </w:p>
    <w:p w:rsidR="00BA7B8B" w:rsidRDefault="003B48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(二)實施日期、時間、節數：</w:t>
      </w:r>
    </w:p>
    <w:p w:rsidR="00BA7B8B" w:rsidRDefault="003B4822">
      <w:pPr>
        <w:ind w:firstLineChars="900" w:firstLine="2160"/>
        <w:rPr>
          <w:rFonts w:ascii="新細明體" w:hAnsi="新細明體"/>
        </w:rPr>
      </w:pPr>
      <w:r>
        <w:rPr>
          <w:rFonts w:ascii="新細明體" w:hAnsi="新細明體" w:hint="eastAsia"/>
        </w:rPr>
        <w:t>1.低年級：12月1</w:t>
      </w:r>
      <w:r w:rsidR="00CD1D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日至12月</w:t>
      </w:r>
      <w:r w:rsidR="00CD1D0E">
        <w:rPr>
          <w:rFonts w:ascii="新細明體" w:hAnsi="新細明體" w:hint="eastAsia"/>
        </w:rPr>
        <w:t>16</w:t>
      </w:r>
      <w:r>
        <w:rPr>
          <w:rFonts w:ascii="新細明體" w:hAnsi="新細明體" w:hint="eastAsia"/>
        </w:rPr>
        <w:t>日當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生活課(兩節)</w:t>
      </w:r>
    </w:p>
    <w:p w:rsidR="00BA7B8B" w:rsidRDefault="003B48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　　　　　　　2.中年級：12月1</w:t>
      </w:r>
      <w:r w:rsidR="00CD1D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日至12月</w:t>
      </w:r>
      <w:r w:rsidR="00CD1D0E">
        <w:rPr>
          <w:rFonts w:ascii="新細明體" w:hAnsi="新細明體" w:hint="eastAsia"/>
        </w:rPr>
        <w:t>16</w:t>
      </w:r>
      <w:r>
        <w:rPr>
          <w:rFonts w:ascii="新細明體" w:hAnsi="新細明體" w:hint="eastAsia"/>
        </w:rPr>
        <w:t>日當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綜合廣場課(兩節)</w:t>
      </w:r>
    </w:p>
    <w:p w:rsidR="00BA7B8B" w:rsidRDefault="003B4822">
      <w:r>
        <w:rPr>
          <w:rFonts w:ascii="新細明體" w:hAnsi="新細明體" w:hint="eastAsia"/>
        </w:rPr>
        <w:t xml:space="preserve">                  3.高年級：12月1</w:t>
      </w:r>
      <w:r w:rsidR="00CD1D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日至12月</w:t>
      </w:r>
      <w:r w:rsidR="00CD1D0E">
        <w:rPr>
          <w:rFonts w:ascii="新細明體" w:hAnsi="新細明體" w:hint="eastAsia"/>
        </w:rPr>
        <w:t>16</w:t>
      </w:r>
      <w:r>
        <w:rPr>
          <w:rFonts w:ascii="新細明體" w:hAnsi="新細明體" w:hint="eastAsia"/>
        </w:rPr>
        <w:t>日當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綜合廣場課(兩節)</w:t>
      </w:r>
    </w:p>
    <w:p w:rsidR="00BA7B8B" w:rsidRDefault="003B4822"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230"/>
        <w:gridCol w:w="1337"/>
        <w:gridCol w:w="1847"/>
        <w:gridCol w:w="1016"/>
        <w:gridCol w:w="853"/>
        <w:gridCol w:w="2371"/>
      </w:tblGrid>
      <w:tr w:rsidR="00BA7B8B">
        <w:trPr>
          <w:cantSplit/>
          <w:trHeight w:val="360"/>
        </w:trPr>
        <w:tc>
          <w:tcPr>
            <w:tcW w:w="526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1230" w:type="dxa"/>
            <w:vMerge w:val="restart"/>
            <w:vAlign w:val="center"/>
          </w:tcPr>
          <w:p w:rsidR="00BA7B8B" w:rsidRDefault="00CD1D0E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37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活動目標</w:t>
            </w:r>
          </w:p>
        </w:tc>
        <w:tc>
          <w:tcPr>
            <w:tcW w:w="3716" w:type="dxa"/>
            <w:gridSpan w:val="3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課程實施</w:t>
            </w:r>
          </w:p>
        </w:tc>
        <w:tc>
          <w:tcPr>
            <w:tcW w:w="2371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可對應之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領域能力指標</w:t>
            </w:r>
          </w:p>
        </w:tc>
      </w:tr>
      <w:tr w:rsidR="00BA7B8B">
        <w:trPr>
          <w:cantSplit/>
          <w:trHeight w:val="360"/>
        </w:trPr>
        <w:tc>
          <w:tcPr>
            <w:tcW w:w="526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337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847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教學方式</w:t>
            </w:r>
          </w:p>
        </w:tc>
        <w:tc>
          <w:tcPr>
            <w:tcW w:w="1016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融入課程</w:t>
            </w:r>
          </w:p>
        </w:tc>
        <w:tc>
          <w:tcPr>
            <w:tcW w:w="853" w:type="dxa"/>
            <w:vMerge w:val="restart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2371" w:type="dxa"/>
            <w:vMerge/>
            <w:vAlign w:val="center"/>
          </w:tcPr>
          <w:p w:rsidR="00BA7B8B" w:rsidRDefault="00BA7B8B">
            <w:pPr>
              <w:jc w:val="center"/>
            </w:pPr>
          </w:p>
        </w:tc>
      </w:tr>
      <w:tr w:rsidR="00BA7B8B">
        <w:trPr>
          <w:cantSplit/>
          <w:trHeight w:val="360"/>
        </w:trPr>
        <w:tc>
          <w:tcPr>
            <w:tcW w:w="526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337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847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016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2371" w:type="dxa"/>
            <w:vMerge/>
            <w:vAlign w:val="center"/>
          </w:tcPr>
          <w:p w:rsidR="00BA7B8B" w:rsidRDefault="00BA7B8B">
            <w:pPr>
              <w:jc w:val="center"/>
            </w:pPr>
          </w:p>
        </w:tc>
      </w:tr>
      <w:tr w:rsidR="00BA7B8B">
        <w:trPr>
          <w:cantSplit/>
          <w:trHeight w:val="1222"/>
        </w:trPr>
        <w:tc>
          <w:tcPr>
            <w:tcW w:w="526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BA7B8B" w:rsidRDefault="003B4822" w:rsidP="00CD1D0E">
            <w:pPr>
              <w:jc w:val="center"/>
            </w:pPr>
            <w:r>
              <w:rPr>
                <w:rFonts w:hint="eastAsia"/>
              </w:rPr>
              <w:t>12/1</w:t>
            </w:r>
            <w:r w:rsidR="00CD1D0E">
              <w:rPr>
                <w:rFonts w:hint="eastAsia"/>
              </w:rPr>
              <w:t>2</w:t>
            </w:r>
            <w:r>
              <w:rPr>
                <w:rFonts w:hint="eastAsia"/>
              </w:rPr>
              <w:t>-12</w:t>
            </w:r>
            <w:r w:rsidR="00CD1D0E">
              <w:rPr>
                <w:rFonts w:hint="eastAsia"/>
              </w:rPr>
              <w:t>/16</w:t>
            </w:r>
          </w:p>
        </w:tc>
        <w:tc>
          <w:tcPr>
            <w:tcW w:w="1337" w:type="dxa"/>
            <w:vMerge w:val="restart"/>
          </w:tcPr>
          <w:p w:rsidR="00BA7B8B" w:rsidRDefault="00BA7B8B">
            <w:pPr>
              <w:jc w:val="both"/>
              <w:rPr>
                <w:rFonts w:ascii="新細明體" w:hAnsi="新細明體"/>
              </w:rPr>
            </w:pPr>
          </w:p>
          <w:p w:rsidR="00BA7B8B" w:rsidRDefault="00BA7B8B">
            <w:pPr>
              <w:jc w:val="both"/>
              <w:rPr>
                <w:rFonts w:ascii="新細明體" w:hAnsi="新細明體"/>
              </w:rPr>
            </w:pPr>
          </w:p>
          <w:p w:rsidR="00BA7B8B" w:rsidRDefault="003B4822">
            <w:pPr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＊</w:t>
            </w:r>
            <w:proofErr w:type="gramEnd"/>
            <w:r>
              <w:rPr>
                <w:rFonts w:ascii="新細明體" w:hAnsi="新細明體" w:hint="eastAsia"/>
              </w:rPr>
              <w:t>讓學生體驗語言障礙人士與人溝通時的不便，激發其他感官的功能。</w:t>
            </w:r>
          </w:p>
          <w:p w:rsidR="00BA7B8B" w:rsidRDefault="00BA7B8B">
            <w:pPr>
              <w:jc w:val="both"/>
            </w:pPr>
          </w:p>
          <w:p w:rsidR="00BA7B8B" w:rsidRDefault="00BA7B8B">
            <w:pPr>
              <w:jc w:val="both"/>
            </w:pPr>
          </w:p>
          <w:p w:rsidR="00BA7B8B" w:rsidRDefault="00BA7B8B">
            <w:pPr>
              <w:jc w:val="both"/>
            </w:pPr>
          </w:p>
          <w:p w:rsidR="000F2FB2" w:rsidRDefault="000F2FB2">
            <w:pPr>
              <w:jc w:val="both"/>
              <w:rPr>
                <w:rFonts w:ascii="新細明體" w:hAnsi="新細明體"/>
              </w:rPr>
            </w:pPr>
          </w:p>
          <w:p w:rsidR="000F2FB2" w:rsidRDefault="000F2FB2">
            <w:pPr>
              <w:jc w:val="both"/>
              <w:rPr>
                <w:rFonts w:ascii="新細明體" w:hAnsi="新細明體"/>
              </w:rPr>
            </w:pPr>
          </w:p>
          <w:p w:rsidR="00BA7B8B" w:rsidRDefault="003B4822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＊讓學生體驗語言障礙人士與人溝通時的不便，激發其他感官的功能。</w:t>
            </w:r>
          </w:p>
          <w:p w:rsidR="00BA7B8B" w:rsidRDefault="00BA7B8B">
            <w:pPr>
              <w:jc w:val="both"/>
            </w:pPr>
          </w:p>
          <w:p w:rsidR="00BA7B8B" w:rsidRDefault="00BA7B8B">
            <w:pPr>
              <w:jc w:val="both"/>
            </w:pPr>
          </w:p>
        </w:tc>
        <w:tc>
          <w:tcPr>
            <w:tcW w:w="1847" w:type="dxa"/>
            <w:vAlign w:val="center"/>
          </w:tcPr>
          <w:p w:rsidR="00BA7B8B" w:rsidRDefault="003B4822">
            <w:pPr>
              <w:jc w:val="both"/>
            </w:pPr>
            <w:r>
              <w:rPr>
                <w:rFonts w:hint="eastAsia"/>
              </w:rPr>
              <w:lastRenderedPageBreak/>
              <w:t>就原本排定之生活課程的單元內容上課</w:t>
            </w:r>
          </w:p>
        </w:tc>
        <w:tc>
          <w:tcPr>
            <w:tcW w:w="1016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53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BA7B8B" w:rsidRDefault="003B4822">
            <w:r>
              <w:rPr>
                <w:rFonts w:hint="eastAsia"/>
              </w:rPr>
              <w:t>3-1-3</w:t>
            </w:r>
            <w:r>
              <w:rPr>
                <w:rFonts w:hint="eastAsia"/>
              </w:rPr>
              <w:t>察覺並尊重不同文化的差異性</w:t>
            </w:r>
          </w:p>
        </w:tc>
      </w:tr>
      <w:tr w:rsidR="00BA7B8B">
        <w:trPr>
          <w:cantSplit/>
          <w:trHeight w:val="1056"/>
        </w:trPr>
        <w:tc>
          <w:tcPr>
            <w:tcW w:w="526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BA7B8B" w:rsidRDefault="003B4822" w:rsidP="00CD1D0E">
            <w:pPr>
              <w:jc w:val="center"/>
            </w:pPr>
            <w:r>
              <w:rPr>
                <w:rFonts w:hint="eastAsia"/>
              </w:rPr>
              <w:t>12/1</w:t>
            </w:r>
            <w:r w:rsidR="00CD1D0E">
              <w:rPr>
                <w:rFonts w:hint="eastAsia"/>
              </w:rPr>
              <w:t>2</w:t>
            </w:r>
            <w:r>
              <w:rPr>
                <w:rFonts w:hint="eastAsia"/>
              </w:rPr>
              <w:t>-12/</w:t>
            </w:r>
            <w:r w:rsidR="00CD1D0E">
              <w:rPr>
                <w:rFonts w:hint="eastAsia"/>
              </w:rPr>
              <w:t>16</w:t>
            </w:r>
          </w:p>
        </w:tc>
        <w:tc>
          <w:tcPr>
            <w:tcW w:w="1337" w:type="dxa"/>
            <w:vMerge/>
            <w:vAlign w:val="center"/>
          </w:tcPr>
          <w:p w:rsidR="00BA7B8B" w:rsidRDefault="00BA7B8B">
            <w:pPr>
              <w:jc w:val="both"/>
            </w:pPr>
          </w:p>
        </w:tc>
        <w:tc>
          <w:tcPr>
            <w:tcW w:w="1847" w:type="dxa"/>
            <w:vAlign w:val="center"/>
          </w:tcPr>
          <w:p w:rsidR="00BA7B8B" w:rsidRDefault="003B4822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就原本排定之生活課程的單元內容上課</w:t>
            </w:r>
          </w:p>
        </w:tc>
        <w:tc>
          <w:tcPr>
            <w:tcW w:w="1016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853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BA7B8B" w:rsidRDefault="003B4822">
            <w:r>
              <w:rPr>
                <w:rFonts w:hint="eastAsia"/>
              </w:rPr>
              <w:t>3-1-3</w:t>
            </w:r>
            <w:r>
              <w:rPr>
                <w:rFonts w:hint="eastAsia"/>
              </w:rPr>
              <w:t>察覺並尊重不同文化的差異性</w:t>
            </w:r>
          </w:p>
        </w:tc>
      </w:tr>
      <w:tr w:rsidR="00BA7B8B">
        <w:trPr>
          <w:cantSplit/>
        </w:trPr>
        <w:tc>
          <w:tcPr>
            <w:tcW w:w="526" w:type="dxa"/>
            <w:vAlign w:val="center"/>
          </w:tcPr>
          <w:p w:rsidR="00BA7B8B" w:rsidRDefault="003B4822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BA7B8B" w:rsidRDefault="003B4822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BA7B8B" w:rsidRDefault="00CD1D0E" w:rsidP="00CD1D0E">
            <w:pPr>
              <w:jc w:val="center"/>
            </w:pPr>
            <w:r>
              <w:rPr>
                <w:rFonts w:hint="eastAsia"/>
              </w:rPr>
              <w:t>12/</w:t>
            </w:r>
            <w:r w:rsidR="003B4822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3B4822">
              <w:rPr>
                <w:rFonts w:hint="eastAsia"/>
              </w:rPr>
              <w:t>-12/</w:t>
            </w:r>
            <w:r>
              <w:rPr>
                <w:rFonts w:hint="eastAsia"/>
              </w:rPr>
              <w:t>16</w:t>
            </w:r>
          </w:p>
        </w:tc>
        <w:tc>
          <w:tcPr>
            <w:tcW w:w="1337" w:type="dxa"/>
            <w:vMerge/>
            <w:vAlign w:val="center"/>
          </w:tcPr>
          <w:p w:rsidR="00BA7B8B" w:rsidRDefault="00BA7B8B">
            <w:pPr>
              <w:jc w:val="center"/>
            </w:pPr>
          </w:p>
        </w:tc>
        <w:tc>
          <w:tcPr>
            <w:tcW w:w="1847" w:type="dxa"/>
          </w:tcPr>
          <w:p w:rsidR="00BA7B8B" w:rsidRDefault="003B4822">
            <w:pPr>
              <w:jc w:val="both"/>
            </w:pPr>
            <w:r>
              <w:rPr>
                <w:rFonts w:hint="eastAsia"/>
              </w:rPr>
              <w:t>就原本排定之綜合廣場課程的單元內容上課</w:t>
            </w:r>
          </w:p>
        </w:tc>
        <w:tc>
          <w:tcPr>
            <w:tcW w:w="1016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綜合廣場</w:t>
            </w:r>
          </w:p>
        </w:tc>
        <w:tc>
          <w:tcPr>
            <w:tcW w:w="853" w:type="dxa"/>
            <w:vAlign w:val="center"/>
          </w:tcPr>
          <w:p w:rsidR="00BA7B8B" w:rsidRDefault="003B482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BA7B8B" w:rsidRDefault="003B4822">
            <w:r>
              <w:rPr>
                <w:rFonts w:hint="eastAsia"/>
              </w:rPr>
              <w:t>1-3-1</w:t>
            </w:r>
            <w:r>
              <w:rPr>
                <w:rFonts w:hint="eastAsia"/>
              </w:rPr>
              <w:t>欣賞並接納他人</w:t>
            </w:r>
          </w:p>
          <w:p w:rsidR="00BA7B8B" w:rsidRDefault="003B4822">
            <w:r>
              <w:rPr>
                <w:rFonts w:hint="eastAsia"/>
              </w:rPr>
              <w:t>1-3-2</w:t>
            </w:r>
            <w:r>
              <w:rPr>
                <w:rFonts w:hint="eastAsia"/>
              </w:rPr>
              <w:t>尊重與關懷不同的族群</w:t>
            </w:r>
          </w:p>
          <w:p w:rsidR="00BA7B8B" w:rsidRDefault="003B4822">
            <w:r>
              <w:rPr>
                <w:rFonts w:hint="eastAsia"/>
              </w:rPr>
              <w:t>3-4-2</w:t>
            </w:r>
            <w:r>
              <w:rPr>
                <w:rFonts w:hint="eastAsia"/>
              </w:rPr>
              <w:t>關懷世人與照顧弱勢團體</w:t>
            </w:r>
          </w:p>
        </w:tc>
      </w:tr>
      <w:tr w:rsidR="00CD1D0E">
        <w:trPr>
          <w:cantSplit/>
        </w:trPr>
        <w:tc>
          <w:tcPr>
            <w:tcW w:w="52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lastRenderedPageBreak/>
              <w:t>四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CD1D0E" w:rsidRDefault="00CD1D0E" w:rsidP="002B67CF">
            <w:pPr>
              <w:jc w:val="center"/>
            </w:pPr>
            <w:r>
              <w:rPr>
                <w:rFonts w:hint="eastAsia"/>
              </w:rPr>
              <w:t>12/12-12/16</w:t>
            </w:r>
          </w:p>
        </w:tc>
        <w:tc>
          <w:tcPr>
            <w:tcW w:w="1337" w:type="dxa"/>
            <w:vMerge/>
            <w:vAlign w:val="center"/>
          </w:tcPr>
          <w:p w:rsidR="00CD1D0E" w:rsidRDefault="00CD1D0E">
            <w:pPr>
              <w:jc w:val="center"/>
            </w:pPr>
          </w:p>
        </w:tc>
        <w:tc>
          <w:tcPr>
            <w:tcW w:w="1847" w:type="dxa"/>
          </w:tcPr>
          <w:p w:rsidR="00CD1D0E" w:rsidRDefault="00CD1D0E">
            <w:pPr>
              <w:jc w:val="both"/>
            </w:pPr>
            <w:r>
              <w:rPr>
                <w:rFonts w:hint="eastAsia"/>
              </w:rPr>
              <w:t>就原本排定之綜合廣場課程的單元內容上課</w:t>
            </w:r>
          </w:p>
        </w:tc>
        <w:tc>
          <w:tcPr>
            <w:tcW w:w="101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綜合廣場</w:t>
            </w:r>
          </w:p>
        </w:tc>
        <w:tc>
          <w:tcPr>
            <w:tcW w:w="853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CD1D0E" w:rsidRDefault="00CD1D0E">
            <w:r>
              <w:rPr>
                <w:rFonts w:hint="eastAsia"/>
              </w:rPr>
              <w:t>1-3-1</w:t>
            </w:r>
            <w:r>
              <w:rPr>
                <w:rFonts w:hint="eastAsia"/>
              </w:rPr>
              <w:t>欣賞並接納他人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1-3-2</w:t>
            </w:r>
            <w:r>
              <w:rPr>
                <w:rFonts w:hint="eastAsia"/>
              </w:rPr>
              <w:t>尊重與關懷不同的族群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3-4-2</w:t>
            </w:r>
            <w:r>
              <w:rPr>
                <w:rFonts w:hint="eastAsia"/>
              </w:rPr>
              <w:t>關懷世人與照顧弱勢團體</w:t>
            </w:r>
          </w:p>
        </w:tc>
      </w:tr>
      <w:tr w:rsidR="00CD1D0E">
        <w:trPr>
          <w:cantSplit/>
        </w:trPr>
        <w:tc>
          <w:tcPr>
            <w:tcW w:w="52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lastRenderedPageBreak/>
              <w:t>五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CD1D0E" w:rsidRDefault="00CD1D0E" w:rsidP="002B67CF">
            <w:pPr>
              <w:jc w:val="center"/>
            </w:pPr>
            <w:r>
              <w:rPr>
                <w:rFonts w:hint="eastAsia"/>
              </w:rPr>
              <w:t>12/12-12/16</w:t>
            </w:r>
          </w:p>
        </w:tc>
        <w:tc>
          <w:tcPr>
            <w:tcW w:w="1337" w:type="dxa"/>
            <w:vMerge/>
            <w:vAlign w:val="center"/>
          </w:tcPr>
          <w:p w:rsidR="00CD1D0E" w:rsidRDefault="00CD1D0E">
            <w:pPr>
              <w:jc w:val="center"/>
            </w:pPr>
          </w:p>
        </w:tc>
        <w:tc>
          <w:tcPr>
            <w:tcW w:w="1847" w:type="dxa"/>
          </w:tcPr>
          <w:p w:rsidR="00CD1D0E" w:rsidRDefault="00CD1D0E">
            <w:pPr>
              <w:jc w:val="both"/>
            </w:pPr>
            <w:r>
              <w:rPr>
                <w:rFonts w:hint="eastAsia"/>
              </w:rPr>
              <w:t>就原本排定之綜合廣場課程的單元內容上課</w:t>
            </w:r>
          </w:p>
        </w:tc>
        <w:tc>
          <w:tcPr>
            <w:tcW w:w="101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綜合廣場</w:t>
            </w:r>
          </w:p>
        </w:tc>
        <w:tc>
          <w:tcPr>
            <w:tcW w:w="853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CD1D0E" w:rsidRDefault="00CD1D0E">
            <w:r>
              <w:rPr>
                <w:rFonts w:hint="eastAsia"/>
              </w:rPr>
              <w:t>1-3-1</w:t>
            </w:r>
            <w:r>
              <w:rPr>
                <w:rFonts w:hint="eastAsia"/>
              </w:rPr>
              <w:t>欣賞並接納他人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1-3-2</w:t>
            </w:r>
            <w:r>
              <w:rPr>
                <w:rFonts w:hint="eastAsia"/>
              </w:rPr>
              <w:t>尊重與關懷不同的族群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3-4-2</w:t>
            </w:r>
            <w:r>
              <w:rPr>
                <w:rFonts w:hint="eastAsia"/>
              </w:rPr>
              <w:t>關懷世人與照顧弱勢團體</w:t>
            </w:r>
          </w:p>
        </w:tc>
      </w:tr>
      <w:tr w:rsidR="00CD1D0E">
        <w:trPr>
          <w:cantSplit/>
        </w:trPr>
        <w:tc>
          <w:tcPr>
            <w:tcW w:w="52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六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D1D0E" w:rsidRDefault="00CD1D0E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30" w:type="dxa"/>
            <w:vAlign w:val="center"/>
          </w:tcPr>
          <w:p w:rsidR="00CD1D0E" w:rsidRDefault="00CD1D0E" w:rsidP="002B67CF">
            <w:pPr>
              <w:jc w:val="center"/>
            </w:pPr>
            <w:r>
              <w:rPr>
                <w:rFonts w:hint="eastAsia"/>
              </w:rPr>
              <w:t>12/12-12/16</w:t>
            </w:r>
          </w:p>
        </w:tc>
        <w:tc>
          <w:tcPr>
            <w:tcW w:w="1337" w:type="dxa"/>
            <w:vMerge/>
            <w:vAlign w:val="center"/>
          </w:tcPr>
          <w:p w:rsidR="00CD1D0E" w:rsidRDefault="00CD1D0E">
            <w:pPr>
              <w:jc w:val="center"/>
            </w:pPr>
          </w:p>
        </w:tc>
        <w:tc>
          <w:tcPr>
            <w:tcW w:w="1847" w:type="dxa"/>
          </w:tcPr>
          <w:p w:rsidR="00CD1D0E" w:rsidRDefault="00CD1D0E">
            <w:pPr>
              <w:jc w:val="both"/>
            </w:pPr>
            <w:r>
              <w:rPr>
                <w:rFonts w:hint="eastAsia"/>
              </w:rPr>
              <w:t>就原本排定之綜合廣場課程的單元內容上課</w:t>
            </w:r>
          </w:p>
        </w:tc>
        <w:tc>
          <w:tcPr>
            <w:tcW w:w="1016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綜合廣場</w:t>
            </w:r>
          </w:p>
        </w:tc>
        <w:tc>
          <w:tcPr>
            <w:tcW w:w="853" w:type="dxa"/>
            <w:vAlign w:val="center"/>
          </w:tcPr>
          <w:p w:rsidR="00CD1D0E" w:rsidRDefault="00CD1D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2371" w:type="dxa"/>
            <w:vAlign w:val="center"/>
          </w:tcPr>
          <w:p w:rsidR="00CD1D0E" w:rsidRDefault="00CD1D0E">
            <w:r>
              <w:rPr>
                <w:rFonts w:hint="eastAsia"/>
              </w:rPr>
              <w:t>1-3-1</w:t>
            </w:r>
            <w:r>
              <w:rPr>
                <w:rFonts w:hint="eastAsia"/>
              </w:rPr>
              <w:t>欣賞並接納他人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1-3-2</w:t>
            </w:r>
            <w:r>
              <w:rPr>
                <w:rFonts w:hint="eastAsia"/>
              </w:rPr>
              <w:t>尊重與關懷不同的族群</w:t>
            </w:r>
          </w:p>
          <w:p w:rsidR="00CD1D0E" w:rsidRDefault="00CD1D0E">
            <w:pPr>
              <w:jc w:val="both"/>
            </w:pPr>
            <w:r>
              <w:rPr>
                <w:rFonts w:hint="eastAsia"/>
              </w:rPr>
              <w:t>3-4-2</w:t>
            </w:r>
            <w:r>
              <w:rPr>
                <w:rFonts w:hint="eastAsia"/>
              </w:rPr>
              <w:t>關懷世人與照顧弱勢團體</w:t>
            </w:r>
          </w:p>
        </w:tc>
      </w:tr>
    </w:tbl>
    <w:p w:rsidR="00BA7B8B" w:rsidRDefault="00BA7B8B"/>
    <w:p w:rsidR="00BA7B8B" w:rsidRDefault="003B4822">
      <w:pPr>
        <w:spacing w:line="440" w:lineRule="exact"/>
        <w:ind w:leftChars="400" w:left="2484" w:hangingChars="635" w:hanging="1524"/>
        <w:rPr>
          <w:rFonts w:ascii="新細明體" w:hAnsi="新細明體"/>
        </w:rPr>
      </w:pPr>
      <w:r>
        <w:rPr>
          <w:rFonts w:ascii="新細明體" w:hAnsi="新細明體" w:hint="eastAsia"/>
        </w:rPr>
        <w:t>(三)說明：</w:t>
      </w:r>
    </w:p>
    <w:p w:rsidR="00BA7B8B" w:rsidRDefault="003B4822">
      <w:pPr>
        <w:spacing w:line="440" w:lineRule="exact"/>
        <w:ind w:leftChars="400" w:left="2484" w:hangingChars="635" w:hanging="1524"/>
        <w:rPr>
          <w:rFonts w:ascii="新細明體" w:hAnsi="新細明體"/>
        </w:rPr>
      </w:pPr>
      <w:r>
        <w:rPr>
          <w:rFonts w:ascii="新細明體" w:hAnsi="新細明體" w:hint="eastAsia"/>
        </w:rPr>
        <w:t>1. 本年度的身心障礙體驗活動為「語障體驗」。活動為兩節課。</w:t>
      </w:r>
    </w:p>
    <w:p w:rsidR="00BA7B8B" w:rsidRDefault="003B4822">
      <w:pPr>
        <w:spacing w:line="440" w:lineRule="exact"/>
        <w:ind w:leftChars="410" w:left="1272" w:hangingChars="120" w:hanging="288"/>
        <w:rPr>
          <w:rFonts w:ascii="新細明體" w:hAnsi="新細明體"/>
        </w:rPr>
      </w:pPr>
      <w:r>
        <w:rPr>
          <w:rFonts w:ascii="新細明體" w:hAnsi="新細明體" w:hint="eastAsia"/>
        </w:rPr>
        <w:t>2. 為真實體驗生活，此體驗活動以</w:t>
      </w:r>
      <w:r>
        <w:rPr>
          <w:rFonts w:ascii="新細明體" w:hAnsi="新細明體" w:hint="eastAsia"/>
          <w:u w:val="single"/>
        </w:rPr>
        <w:t>不影響、不改變原本各班科目課程</w:t>
      </w:r>
      <w:r>
        <w:rPr>
          <w:rFonts w:ascii="新細明體" w:hAnsi="新細明體" w:hint="eastAsia"/>
        </w:rPr>
        <w:t>為原則，</w:t>
      </w:r>
      <w:proofErr w:type="gramStart"/>
      <w:r>
        <w:rPr>
          <w:rFonts w:ascii="新細明體" w:hAnsi="新細明體" w:hint="eastAsia"/>
        </w:rPr>
        <w:t>請各任課</w:t>
      </w:r>
      <w:proofErr w:type="gramEnd"/>
      <w:r>
        <w:rPr>
          <w:rFonts w:ascii="新細明體" w:hAnsi="新細明體" w:hint="eastAsia"/>
        </w:rPr>
        <w:t>的級任就原本的課程上課，需注意學生在活動不便時(完全不能說話)的安全性及行為貫徹度。請指導學生當語言表達能力受限時，</w:t>
      </w:r>
      <w:r w:rsidRPr="00CD1D0E">
        <w:rPr>
          <w:rFonts w:ascii="新細明體" w:hAnsi="新細明體" w:hint="eastAsia"/>
          <w:u w:val="single"/>
        </w:rPr>
        <w:t>是否能激發運用其它感官作有效溝通</w:t>
      </w:r>
      <w:r>
        <w:rPr>
          <w:rFonts w:ascii="新細明體" w:hAnsi="新細明體" w:hint="eastAsia"/>
        </w:rPr>
        <w:t>。學生在體驗活動結束後，由級任教師引導討論後，以一張學習單作為回家作業作檢討省思。</w:t>
      </w:r>
    </w:p>
    <w:p w:rsidR="00BA7B8B" w:rsidRDefault="003B4822">
      <w:pPr>
        <w:spacing w:line="440" w:lineRule="exact"/>
        <w:ind w:leftChars="411" w:left="1300" w:hangingChars="131" w:hanging="314"/>
        <w:rPr>
          <w:rFonts w:ascii="新細明體" w:hAnsi="新細明體"/>
        </w:rPr>
      </w:pPr>
      <w:r>
        <w:rPr>
          <w:rFonts w:ascii="新細明體" w:hAnsi="新細明體" w:hint="eastAsia"/>
        </w:rPr>
        <w:t>3. 此活動之另一宣導對象為全校教師，讓教師體驗對特殊生授課時該有的心理對應態度及行為解決技巧。</w:t>
      </w:r>
    </w:p>
    <w:p w:rsidR="00BA7B8B" w:rsidRDefault="003B4822" w:rsidP="004916F1">
      <w:pPr>
        <w:spacing w:line="440" w:lineRule="exact"/>
        <w:ind w:leftChars="411" w:left="2361" w:hangingChars="573" w:hanging="1375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　　　　   </w:t>
      </w:r>
    </w:p>
    <w:p w:rsidR="003B4822" w:rsidRDefault="004916F1">
      <w:pPr>
        <w:spacing w:line="4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伍</w:t>
      </w:r>
      <w:r w:rsidR="003B4822">
        <w:rPr>
          <w:rFonts w:ascii="新細明體" w:hAnsi="新細明體" w:hint="eastAsia"/>
        </w:rPr>
        <w:t>、本計畫提請</w:t>
      </w:r>
      <w:proofErr w:type="gramStart"/>
      <w:r w:rsidR="003B4822">
        <w:rPr>
          <w:rFonts w:ascii="新細明體" w:hAnsi="新細明體" w:hint="eastAsia"/>
        </w:rPr>
        <w:t>特推會</w:t>
      </w:r>
      <w:proofErr w:type="gramEnd"/>
      <w:r w:rsidR="003B4822">
        <w:rPr>
          <w:rFonts w:ascii="新細明體" w:hAnsi="新細明體" w:hint="eastAsia"/>
        </w:rPr>
        <w:t>通過並陳請</w:t>
      </w:r>
      <w:r w:rsidR="003B4822">
        <w:rPr>
          <w:rFonts w:ascii="新細明體" w:hAnsi="新細明體"/>
        </w:rPr>
        <w:t xml:space="preserve"> </w:t>
      </w:r>
      <w:r w:rsidR="003B4822">
        <w:rPr>
          <w:rFonts w:ascii="新細明體" w:hAnsi="新細明體" w:hint="eastAsia"/>
        </w:rPr>
        <w:t>校長核可後實施，修正時亦同。</w:t>
      </w:r>
    </w:p>
    <w:sectPr w:rsidR="003B4822">
      <w:pgSz w:w="11906" w:h="16838"/>
      <w:pgMar w:top="1279" w:right="1106" w:bottom="1097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B" w:rsidRDefault="00BF154B">
      <w:r>
        <w:separator/>
      </w:r>
    </w:p>
  </w:endnote>
  <w:endnote w:type="continuationSeparator" w:id="0">
    <w:p w:rsidR="00BF154B" w:rsidRDefault="00BF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B" w:rsidRDefault="00BF154B">
      <w:r>
        <w:separator/>
      </w:r>
    </w:p>
  </w:footnote>
  <w:footnote w:type="continuationSeparator" w:id="0">
    <w:p w:rsidR="00BF154B" w:rsidRDefault="00BF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int="eastAsia"/>
        <w:sz w:val="40"/>
      </w:rPr>
    </w:lvl>
    <w:lvl w:ilvl="1">
      <w:start w:val="1"/>
      <w:numFmt w:val="ideographLegalTraditional"/>
      <w:pStyle w:val="2"/>
      <w:lvlText w:val="%2、"/>
      <w:legacy w:legacy="1" w:legacySpace="0" w:legacyIndent="425"/>
      <w:lvlJc w:val="left"/>
      <w:pPr>
        <w:ind w:left="850" w:hanging="425"/>
      </w:pPr>
      <w:rPr>
        <w:rFonts w:ascii="全真中圓體" w:eastAsia="全真中圓體" w:hint="eastAsia"/>
        <w:sz w:val="32"/>
      </w:rPr>
    </w:lvl>
    <w:lvl w:ilvl="2">
      <w:start w:val="1"/>
      <w:numFmt w:val="taiwaneseCountingThousand"/>
      <w:pStyle w:val="3"/>
      <w:lvlText w:val="%3、"/>
      <w:legacy w:legacy="1" w:legacySpace="0" w:legacyIndent="425"/>
      <w:lvlJc w:val="left"/>
      <w:pPr>
        <w:ind w:left="1275" w:hanging="425"/>
      </w:pPr>
      <w:rPr>
        <w:rFonts w:ascii="全真中黑體" w:eastAsia="全真中黑體" w:hint="eastAsia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taiwaneseCountingThousand"/>
      <w:pStyle w:val="4"/>
      <w:lvlText w:val="(%4)"/>
      <w:legacy w:legacy="1" w:legacySpace="0" w:legacyIndent="425"/>
      <w:lvlJc w:val="left"/>
      <w:pPr>
        <w:ind w:left="1700" w:hanging="425"/>
      </w:pPr>
      <w:rPr>
        <w:rFonts w:ascii="全真楷書" w:eastAsia="全真楷書" w:hint="eastAsia"/>
        <w:sz w:val="24"/>
      </w:rPr>
    </w:lvl>
    <w:lvl w:ilvl="4">
      <w:start w:val="1"/>
      <w:numFmt w:val="decimalFullWidth"/>
      <w:pStyle w:val="5"/>
      <w:lvlText w:val="%5)"/>
      <w:legacy w:legacy="1" w:legacySpace="0" w:legacyIndent="425"/>
      <w:lvlJc w:val="left"/>
      <w:pPr>
        <w:ind w:left="2125" w:hanging="425"/>
      </w:pPr>
      <w:rPr>
        <w:rFonts w:ascii="細明體" w:eastAsia="細明體" w:hint="eastAsia"/>
        <w:b w:val="0"/>
        <w:i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pStyle w:val="6"/>
      <w:lvlText w:val="%6."/>
      <w:legacy w:legacy="1" w:legacySpace="0" w:legacyIndent="425"/>
      <w:lvlJc w:val="left"/>
      <w:pPr>
        <w:ind w:left="2550" w:hanging="425"/>
      </w:pPr>
      <w:rPr>
        <w:rFonts w:ascii="細明體" w:eastAsia="細明體" w:hint="eastAsia"/>
        <w:b w:val="0"/>
        <w:i w:val="0"/>
      </w:rPr>
    </w:lvl>
    <w:lvl w:ilvl="6">
      <w:start w:val="1"/>
      <w:numFmt w:val="decimal"/>
      <w:pStyle w:val="7"/>
      <w:lvlText w:val="%7:"/>
      <w:legacy w:legacy="1" w:legacySpace="0" w:legacyIndent="425"/>
      <w:lvlJc w:val="left"/>
      <w:pPr>
        <w:ind w:left="2975" w:hanging="425"/>
      </w:pPr>
      <w:rPr>
        <w:b w:val="0"/>
        <w:i w:val="0"/>
      </w:rPr>
    </w:lvl>
    <w:lvl w:ilvl="7">
      <w:start w:val="1"/>
      <w:numFmt w:val="lowerLetter"/>
      <w:pStyle w:val="8"/>
      <w:lvlText w:val="%8)"/>
      <w:legacy w:legacy="1" w:legacySpace="0" w:legacyIndent="425"/>
      <w:lvlJc w:val="left"/>
      <w:pPr>
        <w:ind w:left="3400" w:hanging="425"/>
      </w:pPr>
    </w:lvl>
    <w:lvl w:ilvl="8">
      <w:start w:val="1"/>
      <w:numFmt w:val="lowerLetter"/>
      <w:pStyle w:val="9"/>
      <w:lvlText w:val="%9."/>
      <w:legacy w:legacy="1" w:legacySpace="0" w:legacyIndent="425"/>
      <w:lvlJc w:val="left"/>
      <w:pPr>
        <w:ind w:left="3825" w:hanging="425"/>
      </w:pPr>
    </w:lvl>
  </w:abstractNum>
  <w:abstractNum w:abstractNumId="1">
    <w:nsid w:val="0217647D"/>
    <w:multiLevelType w:val="hybridMultilevel"/>
    <w:tmpl w:val="37BED824"/>
    <w:lvl w:ilvl="0" w:tplc="72024E4C">
      <w:start w:val="1"/>
      <w:numFmt w:val="decimal"/>
      <w:lvlText w:val="%1."/>
      <w:lvlJc w:val="left"/>
      <w:pPr>
        <w:tabs>
          <w:tab w:val="num" w:pos="1481"/>
        </w:tabs>
        <w:ind w:left="14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>
    <w:nsid w:val="03CA1573"/>
    <w:multiLevelType w:val="singleLevel"/>
    <w:tmpl w:val="07D4B7AC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</w:lvl>
  </w:abstractNum>
  <w:abstractNum w:abstractNumId="3">
    <w:nsid w:val="06EF3890"/>
    <w:multiLevelType w:val="hybridMultilevel"/>
    <w:tmpl w:val="E09A1FAC"/>
    <w:lvl w:ilvl="0" w:tplc="7E8AF96A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Times New Roman" w:eastAsia="標楷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4">
    <w:nsid w:val="0DFC224C"/>
    <w:multiLevelType w:val="hybridMultilevel"/>
    <w:tmpl w:val="6E4CE9FA"/>
    <w:lvl w:ilvl="0" w:tplc="56EE4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B2FBD"/>
    <w:multiLevelType w:val="hybridMultilevel"/>
    <w:tmpl w:val="3A38BF7C"/>
    <w:lvl w:ilvl="0" w:tplc="240C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01198A"/>
    <w:multiLevelType w:val="hybridMultilevel"/>
    <w:tmpl w:val="C59A5E68"/>
    <w:lvl w:ilvl="0" w:tplc="79F4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F01680"/>
    <w:multiLevelType w:val="hybridMultilevel"/>
    <w:tmpl w:val="DAAEE508"/>
    <w:lvl w:ilvl="0" w:tplc="430C8E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B3B65"/>
    <w:multiLevelType w:val="hybridMultilevel"/>
    <w:tmpl w:val="6D26D3A0"/>
    <w:lvl w:ilvl="0" w:tplc="E8604D8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B285CE9"/>
    <w:multiLevelType w:val="multilevel"/>
    <w:tmpl w:val="3362C75E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0">
    <w:nsid w:val="30CF2D44"/>
    <w:multiLevelType w:val="hybridMultilevel"/>
    <w:tmpl w:val="5B7619D8"/>
    <w:lvl w:ilvl="0" w:tplc="240C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B94FDF"/>
    <w:multiLevelType w:val="hybridMultilevel"/>
    <w:tmpl w:val="3D2AF7E2"/>
    <w:lvl w:ilvl="0" w:tplc="0A0232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4AED92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552A99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54F6CB6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A5ED1"/>
    <w:multiLevelType w:val="hybridMultilevel"/>
    <w:tmpl w:val="79AC5E7C"/>
    <w:lvl w:ilvl="0" w:tplc="240C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3007E7F"/>
    <w:multiLevelType w:val="hybridMultilevel"/>
    <w:tmpl w:val="832A6FEC"/>
    <w:lvl w:ilvl="0" w:tplc="26FE23D8">
      <w:start w:val="1"/>
      <w:numFmt w:val="decimal"/>
      <w:lvlText w:val="%1."/>
      <w:lvlJc w:val="left"/>
      <w:pPr>
        <w:tabs>
          <w:tab w:val="num" w:pos="868"/>
        </w:tabs>
        <w:ind w:left="868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4">
    <w:nsid w:val="57C56E8F"/>
    <w:multiLevelType w:val="hybridMultilevel"/>
    <w:tmpl w:val="D05CE3E4"/>
    <w:lvl w:ilvl="0" w:tplc="AB2AEE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C37C38"/>
    <w:multiLevelType w:val="hybridMultilevel"/>
    <w:tmpl w:val="428C4428"/>
    <w:lvl w:ilvl="0" w:tplc="4EE290B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E03A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EF0245"/>
    <w:multiLevelType w:val="hybridMultilevel"/>
    <w:tmpl w:val="8394698E"/>
    <w:lvl w:ilvl="0" w:tplc="37C0238E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7">
    <w:nsid w:val="60781CF8"/>
    <w:multiLevelType w:val="singleLevel"/>
    <w:tmpl w:val="1C20632C"/>
    <w:lvl w:ilvl="0">
      <w:start w:val="1"/>
      <w:numFmt w:val="taiwaneseCountingThousand"/>
      <w:lvlText w:val="%1、"/>
      <w:lvlJc w:val="left"/>
      <w:pPr>
        <w:tabs>
          <w:tab w:val="num" w:pos="990"/>
        </w:tabs>
        <w:ind w:left="990" w:hanging="570"/>
      </w:pPr>
      <w:rPr>
        <w:rFonts w:hint="eastAsia"/>
      </w:rPr>
    </w:lvl>
  </w:abstractNum>
  <w:abstractNum w:abstractNumId="18">
    <w:nsid w:val="65F12BDE"/>
    <w:multiLevelType w:val="hybridMultilevel"/>
    <w:tmpl w:val="B332254C"/>
    <w:lvl w:ilvl="0" w:tplc="1062F5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6B143086"/>
    <w:multiLevelType w:val="hybridMultilevel"/>
    <w:tmpl w:val="6ECAD5B8"/>
    <w:lvl w:ilvl="0" w:tplc="240C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0C6934"/>
    <w:multiLevelType w:val="hybridMultilevel"/>
    <w:tmpl w:val="2242A3B4"/>
    <w:lvl w:ilvl="0" w:tplc="8D682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D0D4AB5"/>
    <w:multiLevelType w:val="hybridMultilevel"/>
    <w:tmpl w:val="68CAAAE8"/>
    <w:lvl w:ilvl="0" w:tplc="FE2A2F5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6F347B7F"/>
    <w:multiLevelType w:val="hybridMultilevel"/>
    <w:tmpl w:val="588C5EBA"/>
    <w:lvl w:ilvl="0" w:tplc="240C6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EB2531"/>
    <w:multiLevelType w:val="singleLevel"/>
    <w:tmpl w:val="15BA049E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文鼎海報體" w:eastAsia="文鼎海報體" w:hint="eastAsia"/>
      </w:rPr>
    </w:lvl>
  </w:abstractNum>
  <w:abstractNum w:abstractNumId="24">
    <w:nsid w:val="76630E81"/>
    <w:multiLevelType w:val="hybridMultilevel"/>
    <w:tmpl w:val="895AD3AC"/>
    <w:lvl w:ilvl="0" w:tplc="CE2AD978">
      <w:start w:val="1"/>
      <w:numFmt w:val="decimal"/>
      <w:lvlText w:val="%1--"/>
      <w:lvlJc w:val="left"/>
      <w:pPr>
        <w:tabs>
          <w:tab w:val="num" w:pos="1200"/>
        </w:tabs>
        <w:ind w:left="120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CC27B55"/>
    <w:multiLevelType w:val="singleLevel"/>
    <w:tmpl w:val="6B76EB86"/>
    <w:lvl w:ilvl="0">
      <w:start w:val="90"/>
      <w:numFmt w:val="decimal"/>
      <w:lvlText w:val="%1"/>
      <w:lvlJc w:val="left"/>
      <w:pPr>
        <w:tabs>
          <w:tab w:val="num" w:pos="2052"/>
        </w:tabs>
        <w:ind w:left="2052" w:hanging="360"/>
      </w:pPr>
      <w:rPr>
        <w:rFonts w:eastAsia="文鼎海報體" w:hint="default"/>
      </w:rPr>
    </w:lvl>
  </w:abstractNum>
  <w:abstractNum w:abstractNumId="26">
    <w:nsid w:val="7EA41CFA"/>
    <w:multiLevelType w:val="hybridMultilevel"/>
    <w:tmpl w:val="46FE01E6"/>
    <w:lvl w:ilvl="0" w:tplc="C3C8561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7FAE1CD5"/>
    <w:multiLevelType w:val="hybridMultilevel"/>
    <w:tmpl w:val="20AEFC4A"/>
    <w:lvl w:ilvl="0" w:tplc="DD9C64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5"/>
  </w:num>
  <w:num w:numId="7">
    <w:abstractNumId w:val="16"/>
  </w:num>
  <w:num w:numId="8">
    <w:abstractNumId w:val="3"/>
  </w:num>
  <w:num w:numId="9">
    <w:abstractNumId w:val="2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7"/>
  </w:num>
  <w:num w:numId="17">
    <w:abstractNumId w:val="6"/>
  </w:num>
  <w:num w:numId="18">
    <w:abstractNumId w:val="1"/>
  </w:num>
  <w:num w:numId="19">
    <w:abstractNumId w:val="13"/>
  </w:num>
  <w:num w:numId="20">
    <w:abstractNumId w:val="18"/>
  </w:num>
  <w:num w:numId="21">
    <w:abstractNumId w:val="24"/>
  </w:num>
  <w:num w:numId="22">
    <w:abstractNumId w:val="14"/>
  </w:num>
  <w:num w:numId="23">
    <w:abstractNumId w:val="7"/>
  </w:num>
  <w:num w:numId="24">
    <w:abstractNumId w:val="22"/>
  </w:num>
  <w:num w:numId="25">
    <w:abstractNumId w:val="12"/>
  </w:num>
  <w:num w:numId="26">
    <w:abstractNumId w:val="10"/>
  </w:num>
  <w:num w:numId="27">
    <w:abstractNumId w:val="5"/>
  </w:num>
  <w:num w:numId="28">
    <w:abstractNumId w:val="19"/>
  </w:num>
  <w:num w:numId="29">
    <w:abstractNumId w:val="21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1"/>
    <w:rsid w:val="000F2FB2"/>
    <w:rsid w:val="003B4822"/>
    <w:rsid w:val="004916F1"/>
    <w:rsid w:val="00BA7B8B"/>
    <w:rsid w:val="00BF154B"/>
    <w:rsid w:val="00C12411"/>
    <w:rsid w:val="00C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numPr>
        <w:numId w:val="14"/>
      </w:numPr>
      <w:overflowPunct w:val="0"/>
      <w:autoSpaceDE w:val="0"/>
      <w:autoSpaceDN w:val="0"/>
      <w:adjustRightInd w:val="0"/>
      <w:jc w:val="center"/>
      <w:outlineLvl w:val="0"/>
    </w:pPr>
    <w:rPr>
      <w:rFonts w:ascii="Courier New" w:eastAsia="全真顏體" w:hAnsi="Courier New"/>
      <w:caps/>
      <w:kern w:val="0"/>
      <w:sz w:val="40"/>
    </w:rPr>
  </w:style>
  <w:style w:type="paragraph" w:styleId="2">
    <w:name w:val="heading 2"/>
    <w:basedOn w:val="a"/>
    <w:next w:val="a0"/>
    <w:qFormat/>
    <w:pPr>
      <w:keepLines/>
      <w:widowControl/>
      <w:numPr>
        <w:ilvl w:val="1"/>
        <w:numId w:val="14"/>
      </w:numPr>
      <w:overflowPunct w:val="0"/>
      <w:autoSpaceDE w:val="0"/>
      <w:autoSpaceDN w:val="0"/>
      <w:adjustRightInd w:val="0"/>
      <w:outlineLvl w:val="1"/>
    </w:pPr>
    <w:rPr>
      <w:rFonts w:ascii="Courier New" w:eastAsia="全真中圓體" w:hAnsi="Courier New"/>
      <w:kern w:val="0"/>
      <w:sz w:val="32"/>
    </w:rPr>
  </w:style>
  <w:style w:type="paragraph" w:styleId="3">
    <w:name w:val="heading 3"/>
    <w:basedOn w:val="a"/>
    <w:next w:val="a0"/>
    <w:qFormat/>
    <w:pPr>
      <w:keepLines/>
      <w:widowControl/>
      <w:numPr>
        <w:ilvl w:val="2"/>
        <w:numId w:val="14"/>
      </w:numPr>
      <w:overflowPunct w:val="0"/>
      <w:autoSpaceDE w:val="0"/>
      <w:autoSpaceDN w:val="0"/>
      <w:adjustRightInd w:val="0"/>
      <w:spacing w:before="40" w:after="40"/>
      <w:outlineLvl w:val="2"/>
    </w:pPr>
    <w:rPr>
      <w:rFonts w:ascii="Courier New" w:eastAsia="全真中黑體" w:hAnsi="Courier New"/>
      <w:kern w:val="0"/>
    </w:rPr>
  </w:style>
  <w:style w:type="paragraph" w:styleId="4">
    <w:name w:val="heading 4"/>
    <w:basedOn w:val="a"/>
    <w:next w:val="a0"/>
    <w:qFormat/>
    <w:pPr>
      <w:keepLines/>
      <w:widowControl/>
      <w:numPr>
        <w:ilvl w:val="3"/>
        <w:numId w:val="14"/>
      </w:numPr>
      <w:overflowPunct w:val="0"/>
      <w:autoSpaceDE w:val="0"/>
      <w:autoSpaceDN w:val="0"/>
      <w:adjustRightInd w:val="0"/>
      <w:outlineLvl w:val="3"/>
    </w:pPr>
    <w:rPr>
      <w:rFonts w:ascii="Courier New" w:eastAsia="全真楷書" w:hAnsi="Courier New"/>
      <w:kern w:val="0"/>
    </w:rPr>
  </w:style>
  <w:style w:type="paragraph" w:styleId="5">
    <w:name w:val="heading 5"/>
    <w:basedOn w:val="a"/>
    <w:next w:val="a0"/>
    <w:qFormat/>
    <w:pPr>
      <w:keepLines/>
      <w:widowControl/>
      <w:numPr>
        <w:ilvl w:val="4"/>
        <w:numId w:val="14"/>
      </w:numPr>
      <w:overflowPunct w:val="0"/>
      <w:autoSpaceDE w:val="0"/>
      <w:autoSpaceDN w:val="0"/>
      <w:adjustRightInd w:val="0"/>
      <w:outlineLvl w:val="4"/>
    </w:pPr>
    <w:rPr>
      <w:rFonts w:ascii="Courier New" w:eastAsia="細明體" w:hAnsi="Courier New"/>
      <w:kern w:val="0"/>
    </w:rPr>
  </w:style>
  <w:style w:type="paragraph" w:styleId="6">
    <w:name w:val="heading 6"/>
    <w:basedOn w:val="a"/>
    <w:next w:val="a0"/>
    <w:qFormat/>
    <w:pPr>
      <w:keepLines/>
      <w:widowControl/>
      <w:numPr>
        <w:ilvl w:val="5"/>
        <w:numId w:val="14"/>
      </w:numPr>
      <w:overflowPunct w:val="0"/>
      <w:autoSpaceDE w:val="0"/>
      <w:autoSpaceDN w:val="0"/>
      <w:adjustRightInd w:val="0"/>
      <w:outlineLvl w:val="5"/>
    </w:pPr>
    <w:rPr>
      <w:rFonts w:ascii="Courier New" w:eastAsia="細明體" w:hAnsi="Courier New"/>
      <w:kern w:val="0"/>
    </w:rPr>
  </w:style>
  <w:style w:type="paragraph" w:styleId="7">
    <w:name w:val="heading 7"/>
    <w:basedOn w:val="a"/>
    <w:next w:val="a0"/>
    <w:qFormat/>
    <w:pPr>
      <w:keepLines/>
      <w:widowControl/>
      <w:numPr>
        <w:ilvl w:val="6"/>
        <w:numId w:val="14"/>
      </w:numPr>
      <w:overflowPunct w:val="0"/>
      <w:autoSpaceDE w:val="0"/>
      <w:autoSpaceDN w:val="0"/>
      <w:adjustRightInd w:val="0"/>
      <w:outlineLvl w:val="6"/>
    </w:pPr>
    <w:rPr>
      <w:rFonts w:ascii="Courier New" w:eastAsia="細明體" w:hAnsi="Courier New"/>
      <w:kern w:val="0"/>
    </w:rPr>
  </w:style>
  <w:style w:type="paragraph" w:styleId="8">
    <w:name w:val="heading 8"/>
    <w:basedOn w:val="a"/>
    <w:next w:val="a0"/>
    <w:qFormat/>
    <w:pPr>
      <w:keepNext/>
      <w:keepLines/>
      <w:widowControl/>
      <w:numPr>
        <w:ilvl w:val="7"/>
        <w:numId w:val="14"/>
      </w:numPr>
      <w:overflowPunct w:val="0"/>
      <w:autoSpaceDE w:val="0"/>
      <w:autoSpaceDN w:val="0"/>
      <w:adjustRightInd w:val="0"/>
      <w:spacing w:line="336" w:lineRule="atLeast"/>
      <w:outlineLvl w:val="7"/>
    </w:pPr>
    <w:rPr>
      <w:rFonts w:ascii="Courier New" w:eastAsia="細明體" w:hAnsi="Courier New"/>
      <w:kern w:val="0"/>
    </w:rPr>
  </w:style>
  <w:style w:type="paragraph" w:styleId="9">
    <w:name w:val="heading 9"/>
    <w:basedOn w:val="a"/>
    <w:next w:val="a0"/>
    <w:qFormat/>
    <w:pPr>
      <w:keepNext/>
      <w:keepLines/>
      <w:widowControl/>
      <w:numPr>
        <w:ilvl w:val="8"/>
        <w:numId w:val="14"/>
      </w:numPr>
      <w:overflowPunct w:val="0"/>
      <w:autoSpaceDE w:val="0"/>
      <w:autoSpaceDN w:val="0"/>
      <w:adjustRightInd w:val="0"/>
      <w:spacing w:line="336" w:lineRule="atLeast"/>
      <w:outlineLvl w:val="8"/>
    </w:pPr>
    <w:rPr>
      <w:rFonts w:ascii="Courier New" w:eastAsia="細明體" w:hAnsi="Courier New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Body Text"/>
    <w:basedOn w:val="a"/>
    <w:semiHidden/>
    <w:rPr>
      <w:rFonts w:ascii="文鼎粗隸" w:eastAsia="文鼎粗隸"/>
      <w:sz w:val="1000"/>
    </w:rPr>
  </w:style>
  <w:style w:type="paragraph" w:styleId="a6">
    <w:name w:val="Date"/>
    <w:basedOn w:val="a"/>
    <w:next w:val="a"/>
    <w:semiHidden/>
    <w:pPr>
      <w:jc w:val="right"/>
    </w:pPr>
    <w:rPr>
      <w:rFonts w:eastAsia="標楷體"/>
      <w:szCs w:val="24"/>
    </w:rPr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adjustRightInd w:val="0"/>
      <w:spacing w:line="336" w:lineRule="atLeast"/>
      <w:ind w:firstLine="482"/>
    </w:pPr>
    <w:rPr>
      <w:rFonts w:ascii="Courier New" w:eastAsia="細明體" w:hAnsi="Courier New"/>
      <w:kern w:val="0"/>
    </w:rPr>
  </w:style>
  <w:style w:type="paragraph" w:customStyle="1" w:styleId="a7">
    <w:name w:val="章: 標籤"/>
    <w:basedOn w:val="a"/>
    <w:next w:val="a"/>
    <w:pPr>
      <w:keepNext/>
      <w:keepLines/>
      <w:widowControl/>
      <w:overflowPunct w:val="0"/>
      <w:autoSpaceDE w:val="0"/>
      <w:autoSpaceDN w:val="0"/>
      <w:adjustRightInd w:val="0"/>
      <w:spacing w:before="240" w:after="240" w:line="336" w:lineRule="atLeast"/>
      <w:jc w:val="center"/>
    </w:pPr>
    <w:rPr>
      <w:rFonts w:ascii="Courier New" w:eastAsia="細明體" w:hAnsi="Courier New"/>
      <w:kern w:val="0"/>
    </w:rPr>
  </w:style>
  <w:style w:type="paragraph" w:styleId="a8">
    <w:name w:val="Body Text Indent"/>
    <w:basedOn w:val="a"/>
    <w:semiHidden/>
    <w:pPr>
      <w:ind w:leftChars="711" w:left="1707" w:hanging="1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numPr>
        <w:numId w:val="14"/>
      </w:numPr>
      <w:overflowPunct w:val="0"/>
      <w:autoSpaceDE w:val="0"/>
      <w:autoSpaceDN w:val="0"/>
      <w:adjustRightInd w:val="0"/>
      <w:jc w:val="center"/>
      <w:outlineLvl w:val="0"/>
    </w:pPr>
    <w:rPr>
      <w:rFonts w:ascii="Courier New" w:eastAsia="全真顏體" w:hAnsi="Courier New"/>
      <w:caps/>
      <w:kern w:val="0"/>
      <w:sz w:val="40"/>
    </w:rPr>
  </w:style>
  <w:style w:type="paragraph" w:styleId="2">
    <w:name w:val="heading 2"/>
    <w:basedOn w:val="a"/>
    <w:next w:val="a0"/>
    <w:qFormat/>
    <w:pPr>
      <w:keepLines/>
      <w:widowControl/>
      <w:numPr>
        <w:ilvl w:val="1"/>
        <w:numId w:val="14"/>
      </w:numPr>
      <w:overflowPunct w:val="0"/>
      <w:autoSpaceDE w:val="0"/>
      <w:autoSpaceDN w:val="0"/>
      <w:adjustRightInd w:val="0"/>
      <w:outlineLvl w:val="1"/>
    </w:pPr>
    <w:rPr>
      <w:rFonts w:ascii="Courier New" w:eastAsia="全真中圓體" w:hAnsi="Courier New"/>
      <w:kern w:val="0"/>
      <w:sz w:val="32"/>
    </w:rPr>
  </w:style>
  <w:style w:type="paragraph" w:styleId="3">
    <w:name w:val="heading 3"/>
    <w:basedOn w:val="a"/>
    <w:next w:val="a0"/>
    <w:qFormat/>
    <w:pPr>
      <w:keepLines/>
      <w:widowControl/>
      <w:numPr>
        <w:ilvl w:val="2"/>
        <w:numId w:val="14"/>
      </w:numPr>
      <w:overflowPunct w:val="0"/>
      <w:autoSpaceDE w:val="0"/>
      <w:autoSpaceDN w:val="0"/>
      <w:adjustRightInd w:val="0"/>
      <w:spacing w:before="40" w:after="40"/>
      <w:outlineLvl w:val="2"/>
    </w:pPr>
    <w:rPr>
      <w:rFonts w:ascii="Courier New" w:eastAsia="全真中黑體" w:hAnsi="Courier New"/>
      <w:kern w:val="0"/>
    </w:rPr>
  </w:style>
  <w:style w:type="paragraph" w:styleId="4">
    <w:name w:val="heading 4"/>
    <w:basedOn w:val="a"/>
    <w:next w:val="a0"/>
    <w:qFormat/>
    <w:pPr>
      <w:keepLines/>
      <w:widowControl/>
      <w:numPr>
        <w:ilvl w:val="3"/>
        <w:numId w:val="14"/>
      </w:numPr>
      <w:overflowPunct w:val="0"/>
      <w:autoSpaceDE w:val="0"/>
      <w:autoSpaceDN w:val="0"/>
      <w:adjustRightInd w:val="0"/>
      <w:outlineLvl w:val="3"/>
    </w:pPr>
    <w:rPr>
      <w:rFonts w:ascii="Courier New" w:eastAsia="全真楷書" w:hAnsi="Courier New"/>
      <w:kern w:val="0"/>
    </w:rPr>
  </w:style>
  <w:style w:type="paragraph" w:styleId="5">
    <w:name w:val="heading 5"/>
    <w:basedOn w:val="a"/>
    <w:next w:val="a0"/>
    <w:qFormat/>
    <w:pPr>
      <w:keepLines/>
      <w:widowControl/>
      <w:numPr>
        <w:ilvl w:val="4"/>
        <w:numId w:val="14"/>
      </w:numPr>
      <w:overflowPunct w:val="0"/>
      <w:autoSpaceDE w:val="0"/>
      <w:autoSpaceDN w:val="0"/>
      <w:adjustRightInd w:val="0"/>
      <w:outlineLvl w:val="4"/>
    </w:pPr>
    <w:rPr>
      <w:rFonts w:ascii="Courier New" w:eastAsia="細明體" w:hAnsi="Courier New"/>
      <w:kern w:val="0"/>
    </w:rPr>
  </w:style>
  <w:style w:type="paragraph" w:styleId="6">
    <w:name w:val="heading 6"/>
    <w:basedOn w:val="a"/>
    <w:next w:val="a0"/>
    <w:qFormat/>
    <w:pPr>
      <w:keepLines/>
      <w:widowControl/>
      <w:numPr>
        <w:ilvl w:val="5"/>
        <w:numId w:val="14"/>
      </w:numPr>
      <w:overflowPunct w:val="0"/>
      <w:autoSpaceDE w:val="0"/>
      <w:autoSpaceDN w:val="0"/>
      <w:adjustRightInd w:val="0"/>
      <w:outlineLvl w:val="5"/>
    </w:pPr>
    <w:rPr>
      <w:rFonts w:ascii="Courier New" w:eastAsia="細明體" w:hAnsi="Courier New"/>
      <w:kern w:val="0"/>
    </w:rPr>
  </w:style>
  <w:style w:type="paragraph" w:styleId="7">
    <w:name w:val="heading 7"/>
    <w:basedOn w:val="a"/>
    <w:next w:val="a0"/>
    <w:qFormat/>
    <w:pPr>
      <w:keepLines/>
      <w:widowControl/>
      <w:numPr>
        <w:ilvl w:val="6"/>
        <w:numId w:val="14"/>
      </w:numPr>
      <w:overflowPunct w:val="0"/>
      <w:autoSpaceDE w:val="0"/>
      <w:autoSpaceDN w:val="0"/>
      <w:adjustRightInd w:val="0"/>
      <w:outlineLvl w:val="6"/>
    </w:pPr>
    <w:rPr>
      <w:rFonts w:ascii="Courier New" w:eastAsia="細明體" w:hAnsi="Courier New"/>
      <w:kern w:val="0"/>
    </w:rPr>
  </w:style>
  <w:style w:type="paragraph" w:styleId="8">
    <w:name w:val="heading 8"/>
    <w:basedOn w:val="a"/>
    <w:next w:val="a0"/>
    <w:qFormat/>
    <w:pPr>
      <w:keepNext/>
      <w:keepLines/>
      <w:widowControl/>
      <w:numPr>
        <w:ilvl w:val="7"/>
        <w:numId w:val="14"/>
      </w:numPr>
      <w:overflowPunct w:val="0"/>
      <w:autoSpaceDE w:val="0"/>
      <w:autoSpaceDN w:val="0"/>
      <w:adjustRightInd w:val="0"/>
      <w:spacing w:line="336" w:lineRule="atLeast"/>
      <w:outlineLvl w:val="7"/>
    </w:pPr>
    <w:rPr>
      <w:rFonts w:ascii="Courier New" w:eastAsia="細明體" w:hAnsi="Courier New"/>
      <w:kern w:val="0"/>
    </w:rPr>
  </w:style>
  <w:style w:type="paragraph" w:styleId="9">
    <w:name w:val="heading 9"/>
    <w:basedOn w:val="a"/>
    <w:next w:val="a0"/>
    <w:qFormat/>
    <w:pPr>
      <w:keepNext/>
      <w:keepLines/>
      <w:widowControl/>
      <w:numPr>
        <w:ilvl w:val="8"/>
        <w:numId w:val="14"/>
      </w:numPr>
      <w:overflowPunct w:val="0"/>
      <w:autoSpaceDE w:val="0"/>
      <w:autoSpaceDN w:val="0"/>
      <w:adjustRightInd w:val="0"/>
      <w:spacing w:line="336" w:lineRule="atLeast"/>
      <w:outlineLvl w:val="8"/>
    </w:pPr>
    <w:rPr>
      <w:rFonts w:ascii="Courier New" w:eastAsia="細明體" w:hAnsi="Courier New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Body Text"/>
    <w:basedOn w:val="a"/>
    <w:semiHidden/>
    <w:rPr>
      <w:rFonts w:ascii="文鼎粗隸" w:eastAsia="文鼎粗隸"/>
      <w:sz w:val="1000"/>
    </w:rPr>
  </w:style>
  <w:style w:type="paragraph" w:styleId="a6">
    <w:name w:val="Date"/>
    <w:basedOn w:val="a"/>
    <w:next w:val="a"/>
    <w:semiHidden/>
    <w:pPr>
      <w:jc w:val="right"/>
    </w:pPr>
    <w:rPr>
      <w:rFonts w:eastAsia="標楷體"/>
      <w:szCs w:val="24"/>
    </w:rPr>
  </w:style>
  <w:style w:type="paragraph" w:customStyle="1" w:styleId="10">
    <w:name w:val="內文1"/>
    <w:basedOn w:val="a"/>
    <w:pPr>
      <w:widowControl/>
      <w:overflowPunct w:val="0"/>
      <w:autoSpaceDE w:val="0"/>
      <w:autoSpaceDN w:val="0"/>
      <w:adjustRightInd w:val="0"/>
      <w:spacing w:line="336" w:lineRule="atLeast"/>
      <w:ind w:firstLine="482"/>
    </w:pPr>
    <w:rPr>
      <w:rFonts w:ascii="Courier New" w:eastAsia="細明體" w:hAnsi="Courier New"/>
      <w:kern w:val="0"/>
    </w:rPr>
  </w:style>
  <w:style w:type="paragraph" w:customStyle="1" w:styleId="a7">
    <w:name w:val="章: 標籤"/>
    <w:basedOn w:val="a"/>
    <w:next w:val="a"/>
    <w:pPr>
      <w:keepNext/>
      <w:keepLines/>
      <w:widowControl/>
      <w:overflowPunct w:val="0"/>
      <w:autoSpaceDE w:val="0"/>
      <w:autoSpaceDN w:val="0"/>
      <w:adjustRightInd w:val="0"/>
      <w:spacing w:before="240" w:after="240" w:line="336" w:lineRule="atLeast"/>
      <w:jc w:val="center"/>
    </w:pPr>
    <w:rPr>
      <w:rFonts w:ascii="Courier New" w:eastAsia="細明體" w:hAnsi="Courier New"/>
      <w:kern w:val="0"/>
    </w:rPr>
  </w:style>
  <w:style w:type="paragraph" w:styleId="a8">
    <w:name w:val="Body Text Indent"/>
    <w:basedOn w:val="a"/>
    <w:semiHidden/>
    <w:pPr>
      <w:ind w:leftChars="711" w:left="1707" w:hanging="1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1226</Characters>
  <Application>Microsoft Office Word</Application>
  <DocSecurity>0</DocSecurity>
  <Lines>10</Lines>
  <Paragraphs>2</Paragraphs>
  <ScaleCrop>false</ScaleCrop>
  <Company>台北市教育局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台北市南港區成德國民小學身心障礙教育宣導月活動實施計劃</dc:title>
  <dc:subject/>
  <dc:creator>ab4620</dc:creator>
  <cp:keywords/>
  <cp:lastModifiedBy>danny</cp:lastModifiedBy>
  <cp:revision>4</cp:revision>
  <cp:lastPrinted>2011-07-05T07:19:00Z</cp:lastPrinted>
  <dcterms:created xsi:type="dcterms:W3CDTF">2011-07-05T07:19:00Z</dcterms:created>
  <dcterms:modified xsi:type="dcterms:W3CDTF">2011-07-06T02:33:00Z</dcterms:modified>
</cp:coreProperties>
</file>